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CE597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</w:t>
      </w:r>
      <w:r w:rsidR="00CC46A9">
        <w:rPr>
          <w:rFonts w:ascii="Arial" w:hAnsi="Arial" w:cs="Arial"/>
          <w:b/>
          <w:sz w:val="24"/>
          <w:szCs w:val="24"/>
        </w:rPr>
        <w:t>7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10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D84235" w:rsidRDefault="008E1C91" w:rsidP="008E1C9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no pátio do CMEI;</w:t>
            </w:r>
          </w:p>
          <w:p w:rsidR="008E1C91" w:rsidRDefault="008E1C91" w:rsidP="008E1C9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Vogais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E,I,O,U;</w:t>
            </w:r>
          </w:p>
          <w:p w:rsidR="008E1C91" w:rsidRDefault="008E1C91" w:rsidP="008E1C9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Contada: A festa no Céu;</w:t>
            </w:r>
          </w:p>
          <w:p w:rsidR="008E1C91" w:rsidRPr="00FF0FE2" w:rsidRDefault="008E1C91" w:rsidP="008E1C91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8E1C9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atitudes de cooperação entre colegas;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D84235" w:rsidRDefault="008E1C91" w:rsidP="008E1C9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com o conto da historia: a festa no céu.</w:t>
            </w:r>
          </w:p>
          <w:p w:rsidR="008E1C91" w:rsidRDefault="008E1C91" w:rsidP="008E1C9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grupos e levá-las até o pátio do CMEI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entrega-lhes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blocos de encaixe para brincarem livremente.</w:t>
            </w:r>
          </w:p>
          <w:p w:rsidR="008E1C91" w:rsidRDefault="008E1C91" w:rsidP="008E1C9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giz branco para os alunos para escrever as vogais no chão.</w:t>
            </w:r>
          </w:p>
          <w:p w:rsidR="008E1C91" w:rsidRPr="008A5023" w:rsidRDefault="008E1C91" w:rsidP="008E1C9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 e giz branco.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8E1C9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Observação coletivamente a interação das crianças na realização das atividades grupal.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E597D">
        <w:rPr>
          <w:rFonts w:ascii="Arial" w:hAnsi="Arial" w:cs="Arial"/>
          <w:b/>
          <w:sz w:val="24"/>
          <w:szCs w:val="24"/>
        </w:rPr>
        <w:t>2</w:t>
      </w:r>
      <w:r w:rsidR="00CC46A9">
        <w:rPr>
          <w:rFonts w:ascii="Arial" w:hAnsi="Arial" w:cs="Arial"/>
          <w:b/>
          <w:sz w:val="24"/>
          <w:szCs w:val="24"/>
        </w:rPr>
        <w:t>9</w:t>
      </w:r>
      <w:r w:rsidR="004D5704">
        <w:rPr>
          <w:rFonts w:ascii="Arial" w:hAnsi="Arial" w:cs="Arial"/>
          <w:b/>
          <w:sz w:val="24"/>
          <w:szCs w:val="24"/>
        </w:rPr>
        <w:t>/10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E597D" w:rsidRDefault="009115B2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Marcelo, Marmelo, Martelo;</w:t>
            </w:r>
          </w:p>
          <w:p w:rsidR="009115B2" w:rsidRDefault="009115B2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dirigida: Maria comeu pão na casa do João.</w:t>
            </w:r>
          </w:p>
          <w:p w:rsidR="009115B2" w:rsidRDefault="009115B2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nome;</w:t>
            </w:r>
          </w:p>
          <w:p w:rsidR="009115B2" w:rsidRPr="00670DC1" w:rsidRDefault="009115B2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9115B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escrita do nome;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CE597D" w:rsidRDefault="009115B2" w:rsidP="009115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alegremente, convidando-as a se organizar em pequenos grupos para brincarem livremente com blocos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encaixe;</w:t>
            </w:r>
          </w:p>
          <w:p w:rsidR="009115B2" w:rsidRDefault="009115B2" w:rsidP="00D820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 as crianças para participar da brincadeira Maria comeu pão na casa do João. Ao final enfatizar que cada criança tem seu nome que</w:t>
            </w:r>
            <w:r w:rsidR="00D8209D">
              <w:rPr>
                <w:rFonts w:ascii="Arial" w:hAnsi="Arial" w:cs="Arial"/>
                <w:sz w:val="24"/>
                <w:szCs w:val="24"/>
              </w:rPr>
              <w:t xml:space="preserve"> seus pais escolheram, perguntar se alguém sabe quem escolheu o seu nome? Quem não souber perguntar o papai ou mamãe ao chegar </w:t>
            </w:r>
            <w:proofErr w:type="gramStart"/>
            <w:r w:rsidR="00D8209D">
              <w:rPr>
                <w:rFonts w:ascii="Arial" w:hAnsi="Arial" w:cs="Arial"/>
                <w:sz w:val="24"/>
                <w:szCs w:val="24"/>
              </w:rPr>
              <w:t>em</w:t>
            </w:r>
            <w:proofErr w:type="gramEnd"/>
            <w:r w:rsidR="00D8209D">
              <w:rPr>
                <w:rFonts w:ascii="Arial" w:hAnsi="Arial" w:cs="Arial"/>
                <w:sz w:val="24"/>
                <w:szCs w:val="24"/>
              </w:rPr>
              <w:t xml:space="preserve"> casa.</w:t>
            </w:r>
          </w:p>
          <w:p w:rsidR="00D8209D" w:rsidRDefault="00D8209D" w:rsidP="00D820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leitura da Historia: Marcelo, martelo, marmelo, utilizando placas ilustrativas para estimular a concentração das crianças;</w:t>
            </w:r>
          </w:p>
          <w:p w:rsidR="00D8209D" w:rsidRDefault="00D8209D" w:rsidP="00D820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os pequenos a realizar a tarefa de escrita envolvendo a escrita do nome por meio do crachá;</w:t>
            </w:r>
          </w:p>
          <w:p w:rsidR="00D8209D" w:rsidRDefault="00D8209D" w:rsidP="00D8209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D8209D" w:rsidRDefault="00D8209D" w:rsidP="00D8209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encaixe, placas ilustrativas, crachás, papel ofício, lápis de cor.</w:t>
            </w:r>
          </w:p>
          <w:p w:rsidR="00D8209D" w:rsidRPr="00573243" w:rsidRDefault="00D8209D" w:rsidP="00D8209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D8209D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observação individual acompanhar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 desenvolvimento da coordenação motora referente a escrita do nome.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C46A9">
        <w:rPr>
          <w:rFonts w:ascii="Arial" w:hAnsi="Arial" w:cs="Arial"/>
          <w:b/>
          <w:sz w:val="24"/>
          <w:szCs w:val="24"/>
        </w:rPr>
        <w:t>30</w:t>
      </w:r>
      <w:r w:rsidR="004D5704">
        <w:rPr>
          <w:rFonts w:ascii="Arial" w:hAnsi="Arial" w:cs="Arial"/>
          <w:b/>
          <w:sz w:val="24"/>
          <w:szCs w:val="24"/>
        </w:rPr>
        <w:t>/10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5E48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B3A4A" w:rsidRDefault="00EA586C" w:rsidP="00EA586C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U;</w:t>
            </w:r>
          </w:p>
          <w:p w:rsidR="00EA586C" w:rsidRDefault="00EA586C" w:rsidP="00EA586C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Dinâmica das vogais;</w:t>
            </w:r>
          </w:p>
          <w:p w:rsidR="00EA586C" w:rsidRDefault="00EA586C" w:rsidP="00EA586C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EA586C" w:rsidRPr="006C047E" w:rsidRDefault="00EA586C" w:rsidP="00EA586C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EA586C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vogal U.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C46D12" w:rsidRDefault="00EA586C" w:rsidP="00EA58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com a dinâmica das vogais: Dentro da caixa mágica colocar todas as vogais, pedir que cada aluno tire uma letra</w:t>
            </w:r>
            <w:r w:rsidR="008A4D97">
              <w:rPr>
                <w:rFonts w:ascii="Arial" w:hAnsi="Arial" w:cs="Arial"/>
                <w:sz w:val="24"/>
                <w:szCs w:val="24"/>
              </w:rPr>
              <w:t>, fazer um quadrado no quadro branco, onde deverão ser exposta somente a vogal u;</w:t>
            </w:r>
          </w:p>
          <w:p w:rsidR="008A4D97" w:rsidRDefault="008A4D97" w:rsidP="00EA58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Propiciar um momento prazeroso por meio de músicas diversas,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pedir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algumas crianças ir a frente da sala para cantar para seus colegas;</w:t>
            </w:r>
          </w:p>
          <w:p w:rsidR="008A4D97" w:rsidRDefault="008A4D97" w:rsidP="00EA586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atividade envolvendo a prática da escrita da vogal U.</w:t>
            </w:r>
          </w:p>
          <w:p w:rsidR="008A4D97" w:rsidRDefault="008A4D97" w:rsidP="008A4D9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caixa mágica; vogais em papel cartão, papel ofício e lápis de cor.</w:t>
            </w:r>
          </w:p>
          <w:p w:rsidR="008A4D97" w:rsidRPr="00147CC6" w:rsidRDefault="008A4D97" w:rsidP="008A4D9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8A4D97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individualmente o desenvolvimento da escrita e da identificação da vogal U.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B81DFC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81DFC" w:rsidRDefault="00CC46A9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31</w:t>
      </w:r>
      <w:r w:rsidR="00B81DFC">
        <w:rPr>
          <w:rFonts w:ascii="Arial" w:hAnsi="Arial" w:cs="Arial"/>
          <w:b/>
          <w:sz w:val="24"/>
          <w:szCs w:val="24"/>
        </w:rPr>
        <w:t>/10/14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81DFC" w:rsidRDefault="005E4843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B81DFC">
        <w:rPr>
          <w:rFonts w:ascii="Arial" w:hAnsi="Arial" w:cs="Arial"/>
          <w:b/>
          <w:sz w:val="24"/>
          <w:szCs w:val="24"/>
        </w:rPr>
        <w:t xml:space="preserve"> Bimestre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Rute e Noemi;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amor;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Azul (atividade coletiva: chuva da cor azul).</w:t>
            </w:r>
          </w:p>
          <w:p w:rsidR="00B81DFC" w:rsidRPr="006C047E" w:rsidRDefault="00B81DFC" w:rsidP="000E5ECB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rPr>
          <w:cantSplit/>
          <w:trHeight w:val="1134"/>
        </w:trPr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cor azul;</w:t>
            </w:r>
          </w:p>
          <w:p w:rsidR="00551335" w:rsidRPr="006C047E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o amor como sentimento necessário para o convívio humano.</w:t>
            </w:r>
          </w:p>
        </w:tc>
      </w:tr>
      <w:tr w:rsidR="00B81DFC" w:rsidTr="000E5ECB"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</w:p>
          <w:p w:rsidR="00B81DFC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81DFC" w:rsidRPr="009307D3" w:rsidRDefault="00B81DFC" w:rsidP="000E5ECB">
            <w:pPr>
              <w:jc w:val="center"/>
            </w:pPr>
          </w:p>
        </w:tc>
        <w:tc>
          <w:tcPr>
            <w:tcW w:w="6769" w:type="dxa"/>
            <w:hideMark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a aula com apresentação do filme: 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por meio da conversa informal fazer algumas perguntas sobre o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viram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qual era a cor dos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Etc. Logo após apresentar a cor azul, mostrando-lhes diversos objetos na sala que possui esta cor, como cadeira, mesa, cartazes, tinta guache etc.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</w:t>
            </w:r>
            <w:r w:rsidR="00695247">
              <w:rPr>
                <w:rFonts w:ascii="Arial" w:hAnsi="Arial" w:cs="Arial"/>
                <w:sz w:val="24"/>
                <w:szCs w:val="24"/>
              </w:rPr>
              <w:t>realizarmos a atividade coletiva: chuva da cor azul: Entregar o desenho da gota para as crianças pintarem co</w:t>
            </w:r>
            <w:r w:rsidR="00517230">
              <w:rPr>
                <w:rFonts w:ascii="Arial" w:hAnsi="Arial" w:cs="Arial"/>
                <w:sz w:val="24"/>
                <w:szCs w:val="24"/>
              </w:rPr>
              <w:t>m giz de cera</w:t>
            </w:r>
            <w:r w:rsidR="00695247">
              <w:rPr>
                <w:rFonts w:ascii="Arial" w:hAnsi="Arial" w:cs="Arial"/>
                <w:sz w:val="24"/>
                <w:szCs w:val="24"/>
              </w:rPr>
              <w:t>, depois recortar</w:t>
            </w:r>
            <w:proofErr w:type="gramStart"/>
            <w:r w:rsidR="00695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2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517230">
              <w:rPr>
                <w:rFonts w:ascii="Arial" w:hAnsi="Arial" w:cs="Arial"/>
                <w:sz w:val="24"/>
                <w:szCs w:val="24"/>
              </w:rPr>
              <w:t>e colar no painel formando assim a chuva.</w:t>
            </w:r>
          </w:p>
          <w:p w:rsidR="00517230" w:rsidRDefault="00517230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cantinho da leitura realizar o conto da historia Rute e Noemi, utilizar placas ilustrativas, enfatizando sentimento amor.</w:t>
            </w:r>
          </w:p>
          <w:p w:rsidR="00517230" w:rsidRDefault="00517230" w:rsidP="0051723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TV, DVD, Aparelho de DVD, giz de cera azul, tesoura, cola de isopor, placas ilustrativas da historia.</w:t>
            </w:r>
          </w:p>
          <w:p w:rsidR="00B81DFC" w:rsidRPr="00147CC6" w:rsidRDefault="00B81DFC" w:rsidP="000E5EC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60032D" w:rsidRDefault="00B81DFC" w:rsidP="000E5ECB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81DFC" w:rsidRPr="00AF6E93" w:rsidRDefault="00B81DFC" w:rsidP="000E5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B81DFC" w:rsidRPr="00A95B99" w:rsidRDefault="007B5112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o desenvolvimento coletivo, observando a interação das crianças na realização de atividades em grupo.</w:t>
            </w:r>
            <w:r w:rsidR="007444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B0EBC"/>
    <w:rsid w:val="00127B80"/>
    <w:rsid w:val="001463F7"/>
    <w:rsid w:val="001A1006"/>
    <w:rsid w:val="00201B40"/>
    <w:rsid w:val="00367D12"/>
    <w:rsid w:val="00386025"/>
    <w:rsid w:val="004531D9"/>
    <w:rsid w:val="004D5704"/>
    <w:rsid w:val="00517230"/>
    <w:rsid w:val="00551335"/>
    <w:rsid w:val="00573243"/>
    <w:rsid w:val="005801E6"/>
    <w:rsid w:val="005E4843"/>
    <w:rsid w:val="00695247"/>
    <w:rsid w:val="006E6ABD"/>
    <w:rsid w:val="00741B4F"/>
    <w:rsid w:val="007444D2"/>
    <w:rsid w:val="00772426"/>
    <w:rsid w:val="007B5112"/>
    <w:rsid w:val="0083183F"/>
    <w:rsid w:val="008467EF"/>
    <w:rsid w:val="00865957"/>
    <w:rsid w:val="008A4D97"/>
    <w:rsid w:val="008A5023"/>
    <w:rsid w:val="008C1EB8"/>
    <w:rsid w:val="008E1C91"/>
    <w:rsid w:val="009115B2"/>
    <w:rsid w:val="0091189B"/>
    <w:rsid w:val="00945040"/>
    <w:rsid w:val="00B63444"/>
    <w:rsid w:val="00B81DFC"/>
    <w:rsid w:val="00C46D12"/>
    <w:rsid w:val="00CB31FF"/>
    <w:rsid w:val="00CC46A9"/>
    <w:rsid w:val="00CC6371"/>
    <w:rsid w:val="00CE597D"/>
    <w:rsid w:val="00D079AC"/>
    <w:rsid w:val="00D13EAA"/>
    <w:rsid w:val="00D8209D"/>
    <w:rsid w:val="00D84235"/>
    <w:rsid w:val="00D93BE8"/>
    <w:rsid w:val="00DE612D"/>
    <w:rsid w:val="00DF65A9"/>
    <w:rsid w:val="00E01577"/>
    <w:rsid w:val="00E4708C"/>
    <w:rsid w:val="00EA586C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27</cp:revision>
  <cp:lastPrinted>2014-10-20T17:57:00Z</cp:lastPrinted>
  <dcterms:created xsi:type="dcterms:W3CDTF">2014-08-25T13:21:00Z</dcterms:created>
  <dcterms:modified xsi:type="dcterms:W3CDTF">2014-10-27T14:19:00Z</dcterms:modified>
</cp:coreProperties>
</file>